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05" w:rsidRDefault="00D00405" w:rsidP="00D00405">
      <w:pPr>
        <w:shd w:val="clear" w:color="auto" w:fill="FFFFFF"/>
        <w:rPr>
          <w:rFonts w:eastAsia="Times New Roman"/>
          <w:b/>
          <w:bCs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bdr w:val="none" w:sz="0" w:space="0" w:color="auto" w:frame="1"/>
          <w:lang w:eastAsia="ru-RU"/>
        </w:rPr>
        <w:t>Инструкция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 xml:space="preserve"> о том, как вести себя в </w:t>
      </w:r>
      <w:proofErr w:type="spellStart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соцсетях</w:t>
      </w:r>
      <w:proofErr w:type="spellEnd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 xml:space="preserve">, </w:t>
      </w:r>
    </w:p>
    <w:p w:rsidR="00A20A8F" w:rsidRDefault="00D00405" w:rsidP="00D00405">
      <w:pPr>
        <w:shd w:val="clear" w:color="auto" w:fill="FFFFFF"/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что</w:t>
      </w:r>
      <w:r w:rsidR="00650B81">
        <w:rPr>
          <w:rFonts w:eastAsia="Times New Roman"/>
          <w:b/>
          <w:bCs/>
          <w:bdr w:val="none" w:sz="0" w:space="0" w:color="auto" w:frame="1"/>
          <w:lang w:eastAsia="ru-RU"/>
        </w:rPr>
        <w:t>бы не нажить проблем</w:t>
      </w:r>
      <w:r>
        <w:rPr>
          <w:rFonts w:eastAsia="Times New Roman"/>
          <w:b/>
          <w:bCs/>
          <w:bdr w:val="none" w:sz="0" w:space="0" w:color="auto" w:frame="1"/>
          <w:lang w:eastAsia="ru-RU"/>
        </w:rPr>
        <w:t xml:space="preserve"> с законом</w:t>
      </w:r>
      <w:bookmarkStart w:id="0" w:name="_GoBack"/>
      <w:bookmarkEnd w:id="0"/>
    </w:p>
    <w:p w:rsidR="00A20A8F" w:rsidRDefault="00A20A8F" w:rsidP="00A20A8F">
      <w:pPr>
        <w:shd w:val="clear" w:color="auto" w:fill="FFFFFF"/>
        <w:jc w:val="left"/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На прошлой неделе житель Могилева </w:t>
      </w:r>
      <w:hyperlink r:id="rId5" w:tgtFrame="_blank" w:tooltip="В Могилеве возбуждено уголовное дело за репост во &quot;ВКонтакте&quot;" w:history="1">
        <w:r w:rsidRPr="00A20A8F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стал</w:t>
        </w:r>
      </w:hyperlink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 xml:space="preserve"> фигурантом уголовного дела из-за </w:t>
      </w:r>
      <w:proofErr w:type="spellStart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репоста</w:t>
      </w:r>
      <w:proofErr w:type="spellEnd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 xml:space="preserve"> во «</w:t>
      </w:r>
      <w:proofErr w:type="spellStart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ВКонтакте</w:t>
      </w:r>
      <w:proofErr w:type="spellEnd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». Незадолго до этого на гродненского музыканта </w:t>
      </w:r>
      <w:hyperlink r:id="rId6" w:tgtFrame="_blank" w:tooltip="На лидера группы Dzieciuki составили протокол за &quot;какой-то репост&quot; из запрещенной группы анархистов" w:history="1">
        <w:r w:rsidRPr="00A20A8F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составили</w:t>
        </w:r>
      </w:hyperlink>
      <w:r w:rsidR="00D00405">
        <w:rPr>
          <w:rFonts w:eastAsia="Times New Roman"/>
          <w:b/>
          <w:bCs/>
          <w:bdr w:val="none" w:sz="0" w:space="0" w:color="auto" w:frame="1"/>
          <w:lang w:eastAsia="ru-RU"/>
        </w:rPr>
        <w:t xml:space="preserve"> 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протокол за </w:t>
      </w:r>
      <w:proofErr w:type="spellStart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репост</w:t>
      </w:r>
      <w:proofErr w:type="spellEnd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 xml:space="preserve"> экстремистских материалов. Иногда фигуранты таких дел не понимают, что за преступление они совершили. 42.TUT.BY опросил экспертов и составил инструкцию о том, как вести себя в </w:t>
      </w:r>
      <w:proofErr w:type="spellStart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соцсетях</w:t>
      </w:r>
      <w:proofErr w:type="spellEnd"/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, чтобы не нажить проблемы с законом.</w:t>
      </w:r>
    </w:p>
    <w:p w:rsidR="00A20A8F" w:rsidRPr="00A20A8F" w:rsidRDefault="00A20A8F" w:rsidP="00A20A8F">
      <w:pPr>
        <w:shd w:val="clear" w:color="auto" w:fill="FFFFFF"/>
        <w:spacing w:line="405" w:lineRule="atLeast"/>
        <w:jc w:val="left"/>
        <w:outlineLvl w:val="1"/>
        <w:rPr>
          <w:rFonts w:eastAsia="Times New Roman"/>
          <w:b/>
          <w:bCs/>
          <w:lang w:eastAsia="ru-RU"/>
        </w:rPr>
      </w:pPr>
      <w:bookmarkStart w:id="1" w:name="toc-alagyn"/>
      <w:bookmarkEnd w:id="1"/>
      <w:r w:rsidRPr="00A20A8F">
        <w:rPr>
          <w:rFonts w:eastAsia="Times New Roman"/>
          <w:b/>
          <w:bCs/>
          <w:lang w:eastAsia="ru-RU"/>
        </w:rPr>
        <w:t>Будьте очень осторожны с порнографией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Иногда поводом для уголовного дела становится порнография на страницах в </w:t>
      </w:r>
      <w:proofErr w:type="spellStart"/>
      <w:r w:rsidRPr="00A20A8F">
        <w:rPr>
          <w:rFonts w:eastAsia="Times New Roman"/>
          <w:lang w:eastAsia="ru-RU"/>
        </w:rPr>
        <w:t>соцсетях</w:t>
      </w:r>
      <w:proofErr w:type="spellEnd"/>
      <w:r w:rsidRPr="00A20A8F">
        <w:rPr>
          <w:rFonts w:eastAsia="Times New Roman"/>
          <w:lang w:eastAsia="ru-RU"/>
        </w:rPr>
        <w:t>. К примеру, так было с жительницей Гродно, которая случайно сохранила в один из альбомов во «</w:t>
      </w:r>
      <w:proofErr w:type="spellStart"/>
      <w:r w:rsidRPr="00A20A8F">
        <w:rPr>
          <w:rFonts w:eastAsia="Times New Roman"/>
          <w:lang w:eastAsia="ru-RU"/>
        </w:rPr>
        <w:t>ВКонтакте</w:t>
      </w:r>
      <w:proofErr w:type="spellEnd"/>
      <w:r w:rsidRPr="00A20A8F">
        <w:rPr>
          <w:rFonts w:eastAsia="Times New Roman"/>
          <w:lang w:eastAsia="ru-RU"/>
        </w:rPr>
        <w:t>» порнографическую картинку. По ее словам, в момент сохранения она не понимала, что картинка неприличная. Суд </w:t>
      </w:r>
      <w:hyperlink r:id="rId7" w:tgtFrame="_blank" w:tooltip="&quot;Из-за одной фотографии в соцсети такие проблемы!&quot; В Гродно женщину судят за распространение порно" w:history="1"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>приговорил</w:t>
        </w:r>
      </w:hyperlink>
      <w:r w:rsidRPr="00A20A8F">
        <w:rPr>
          <w:rFonts w:eastAsia="Times New Roman"/>
          <w:lang w:eastAsia="ru-RU"/>
        </w:rPr>
        <w:t> ее к двум годам лишения свободы с отсрочкой на год и штрафу в 690 рублей.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— Кажется, взрослый человек в большинстве случаев сможет определить порнографический характер картинки, — считает 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Алексей Козлюк</w:t>
      </w:r>
      <w:r w:rsidRPr="00A20A8F">
        <w:rPr>
          <w:rFonts w:eastAsia="Times New Roman"/>
          <w:lang w:eastAsia="ru-RU"/>
        </w:rPr>
        <w:t xml:space="preserve">, правозащитник, исследователь Лаборатории цифровых свобод правозащитной организации </w:t>
      </w:r>
      <w:proofErr w:type="spellStart"/>
      <w:r w:rsidRPr="00A20A8F">
        <w:rPr>
          <w:rFonts w:eastAsia="Times New Roman"/>
          <w:lang w:eastAsia="ru-RU"/>
        </w:rPr>
        <w:t>Human</w:t>
      </w:r>
      <w:proofErr w:type="spellEnd"/>
      <w:r w:rsidRPr="00A20A8F">
        <w:rPr>
          <w:rFonts w:eastAsia="Times New Roman"/>
          <w:lang w:eastAsia="ru-RU"/>
        </w:rPr>
        <w:t xml:space="preserve"> </w:t>
      </w:r>
      <w:proofErr w:type="spellStart"/>
      <w:r w:rsidRPr="00A20A8F">
        <w:rPr>
          <w:rFonts w:eastAsia="Times New Roman"/>
          <w:lang w:eastAsia="ru-RU"/>
        </w:rPr>
        <w:t>Constanta</w:t>
      </w:r>
      <w:proofErr w:type="spellEnd"/>
      <w:r w:rsidRPr="00A20A8F">
        <w:rPr>
          <w:rFonts w:eastAsia="Times New Roman"/>
          <w:lang w:eastAsia="ru-RU"/>
        </w:rPr>
        <w:t>. — Но для уверенности можно изучить </w:t>
      </w:r>
      <w:proofErr w:type="spellStart"/>
      <w:r w:rsidRPr="00A20A8F">
        <w:rPr>
          <w:rFonts w:eastAsia="Times New Roman"/>
          <w:lang w:eastAsia="ru-RU"/>
        </w:rPr>
        <w:fldChar w:fldCharType="begin"/>
      </w:r>
      <w:r w:rsidRPr="00A20A8F">
        <w:rPr>
          <w:rFonts w:eastAsia="Times New Roman"/>
          <w:lang w:eastAsia="ru-RU"/>
        </w:rPr>
        <w:instrText xml:space="preserve"> HYPERLINK "http://mvd.gov.by/main.aspx?guid=3053" \t "_blank" </w:instrText>
      </w:r>
      <w:r w:rsidRPr="00A20A8F">
        <w:rPr>
          <w:rFonts w:eastAsia="Times New Roman"/>
          <w:lang w:eastAsia="ru-RU"/>
        </w:rPr>
        <w:fldChar w:fldCharType="separate"/>
      </w:r>
      <w:r w:rsidRPr="00A20A8F">
        <w:rPr>
          <w:rFonts w:eastAsia="Times New Roman"/>
          <w:u w:val="single"/>
          <w:bdr w:val="none" w:sz="0" w:space="0" w:color="auto" w:frame="1"/>
          <w:lang w:eastAsia="ru-RU"/>
        </w:rPr>
        <w:t>инструкцию</w:t>
      </w:r>
      <w:r w:rsidRPr="00A20A8F">
        <w:rPr>
          <w:rFonts w:eastAsia="Times New Roman"/>
          <w:lang w:eastAsia="ru-RU"/>
        </w:rPr>
        <w:fldChar w:fldCharType="end"/>
      </w:r>
      <w:r w:rsidRPr="00A20A8F">
        <w:rPr>
          <w:rFonts w:eastAsia="Times New Roman"/>
          <w:lang w:eastAsia="ru-RU"/>
        </w:rPr>
        <w:t>Минкультуры</w:t>
      </w:r>
      <w:proofErr w:type="spellEnd"/>
      <w:r w:rsidRPr="00A20A8F">
        <w:rPr>
          <w:rFonts w:eastAsia="Times New Roman"/>
          <w:lang w:eastAsia="ru-RU"/>
        </w:rPr>
        <w:t>:</w:t>
      </w:r>
    </w:p>
    <w:p w:rsidR="00A20A8F" w:rsidRPr="00A20A8F" w:rsidRDefault="00A20A8F" w:rsidP="00A20A8F">
      <w:pPr>
        <w:shd w:val="clear" w:color="auto" w:fill="F2F2F2"/>
        <w:spacing w:line="315" w:lineRule="atLeast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Порнография — вульгарно-натуралистическая, омерзительно-циничная, непристойная фиксация половых сношений, </w:t>
      </w:r>
      <w:proofErr w:type="spellStart"/>
      <w:r w:rsidRPr="00A20A8F">
        <w:rPr>
          <w:rFonts w:eastAsia="Times New Roman"/>
          <w:lang w:eastAsia="ru-RU"/>
        </w:rPr>
        <w:t>самоцельная</w:t>
      </w:r>
      <w:proofErr w:type="spellEnd"/>
      <w:r w:rsidRPr="00A20A8F">
        <w:rPr>
          <w:rFonts w:eastAsia="Times New Roman"/>
          <w:lang w:eastAsia="ru-RU"/>
        </w:rPr>
        <w:t xml:space="preserve">, умышленная демонстрация большей частью обнаженных гениталий, </w:t>
      </w:r>
      <w:proofErr w:type="spellStart"/>
      <w:r w:rsidRPr="00A20A8F">
        <w:rPr>
          <w:rFonts w:eastAsia="Times New Roman"/>
          <w:lang w:eastAsia="ru-RU"/>
        </w:rPr>
        <w:t>антиэстетичных</w:t>
      </w:r>
      <w:proofErr w:type="spellEnd"/>
      <w:r w:rsidRPr="00A20A8F">
        <w:rPr>
          <w:rFonts w:eastAsia="Times New Roman"/>
          <w:lang w:eastAsia="ru-RU"/>
        </w:rPr>
        <w:t xml:space="preserve"> сцен полового акта, сексуальных извращений, зарисовок с натуры, которые не соответствуют нравственным критериям, оскорбляют честь и достоинство личности, ставя ее на уровень проявлений животных инстинктов.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Также в законе предусмотрено наказание за хранение порнографических материалов с целью распространения.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— Важно понимать, что уголовная ответственность наступает именно за хранение с целью распространения, — замечает 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Дмитрий Черных,</w:t>
      </w:r>
      <w:r w:rsidRPr="00A20A8F">
        <w:rPr>
          <w:rFonts w:eastAsia="Times New Roman"/>
          <w:lang w:eastAsia="ru-RU"/>
        </w:rPr>
        <w:t> координатор юридических программ Белорусского Хельсинкского комитета. — То есть, если у тебя на компьютере находятся порнографические материалы, которые ты никому не собираешься показывать, это не образует состав преступления. Для того</w:t>
      </w:r>
      <w:proofErr w:type="gramStart"/>
      <w:r w:rsidRPr="00A20A8F">
        <w:rPr>
          <w:rFonts w:eastAsia="Times New Roman"/>
          <w:lang w:eastAsia="ru-RU"/>
        </w:rPr>
        <w:t>,</w:t>
      </w:r>
      <w:proofErr w:type="gramEnd"/>
      <w:r w:rsidRPr="00A20A8F">
        <w:rPr>
          <w:rFonts w:eastAsia="Times New Roman"/>
          <w:lang w:eastAsia="ru-RU"/>
        </w:rPr>
        <w:t xml:space="preserve"> чтобы привлечь к уголовной ответственности человека по этой статье, следствие обязано установить, какие были у него мотивы для хранения таких материалов. То есть если на допросе человек говорит, что порнографические материалы он хранит только для себя, и нет никаких доказательств </w:t>
      </w:r>
      <w:proofErr w:type="gramStart"/>
      <w:r w:rsidRPr="00A20A8F">
        <w:rPr>
          <w:rFonts w:eastAsia="Times New Roman"/>
          <w:lang w:eastAsia="ru-RU"/>
        </w:rPr>
        <w:t>обратному</w:t>
      </w:r>
      <w:proofErr w:type="gramEnd"/>
      <w:r w:rsidRPr="00A20A8F">
        <w:rPr>
          <w:rFonts w:eastAsia="Times New Roman"/>
          <w:lang w:eastAsia="ru-RU"/>
        </w:rPr>
        <w:t>, то привлекать человека по данной статье нельзя.</w:t>
      </w:r>
    </w:p>
    <w:p w:rsidR="00A20A8F" w:rsidRPr="00A20A8F" w:rsidRDefault="00A20A8F" w:rsidP="00A20A8F">
      <w:pPr>
        <w:shd w:val="clear" w:color="auto" w:fill="FFFFFF"/>
        <w:spacing w:line="405" w:lineRule="atLeast"/>
        <w:jc w:val="left"/>
        <w:outlineLvl w:val="1"/>
        <w:rPr>
          <w:rFonts w:eastAsia="Times New Roman"/>
          <w:b/>
          <w:bCs/>
          <w:lang w:eastAsia="ru-RU"/>
        </w:rPr>
      </w:pPr>
      <w:bookmarkStart w:id="2" w:name="toc-e1rdve"/>
      <w:bookmarkEnd w:id="2"/>
      <w:r w:rsidRPr="00A20A8F">
        <w:rPr>
          <w:rFonts w:eastAsia="Times New Roman"/>
          <w:b/>
          <w:bCs/>
          <w:lang w:eastAsia="ru-RU"/>
        </w:rPr>
        <w:t>Никаких призывов к свержению власти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За </w:t>
      </w:r>
      <w:proofErr w:type="spellStart"/>
      <w:r w:rsidRPr="00A20A8F">
        <w:rPr>
          <w:rFonts w:eastAsia="Times New Roman"/>
          <w:lang w:eastAsia="ru-RU"/>
        </w:rPr>
        <w:t>репост</w:t>
      </w:r>
      <w:proofErr w:type="spellEnd"/>
      <w:r w:rsidRPr="00A20A8F">
        <w:rPr>
          <w:rFonts w:eastAsia="Times New Roman"/>
          <w:lang w:eastAsia="ru-RU"/>
        </w:rPr>
        <w:t xml:space="preserve"> в социальной сети могут привлечь к ответственности и по «экстремистской» статье 17.11 КоАП — «Распространение, изготовление, хранение, перевозка информационной продукции, содержащей призывы к экстремистской деятельности или пропагандирующей такую деятельность».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lastRenderedPageBreak/>
        <w:t>— Запрещены материалы о терроризме, свержении государственной власти, создании незаконных вооруженных формирований и другие, — объясняет 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юридическая фирма </w:t>
      </w:r>
      <w:hyperlink r:id="rId8" w:tgtFrame="_blank" w:history="1">
        <w:r w:rsidRPr="00A20A8F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 xml:space="preserve">COBALT </w:t>
        </w:r>
        <w:proofErr w:type="spellStart"/>
        <w:r w:rsidRPr="00A20A8F">
          <w:rPr>
            <w:rFonts w:eastAsia="Times New Roman"/>
            <w:b/>
            <w:bCs/>
            <w:u w:val="single"/>
            <w:bdr w:val="none" w:sz="0" w:space="0" w:color="auto" w:frame="1"/>
            <w:lang w:eastAsia="ru-RU"/>
          </w:rPr>
          <w:t>Belarus</w:t>
        </w:r>
        <w:proofErr w:type="spellEnd"/>
      </w:hyperlink>
      <w:r w:rsidRPr="00A20A8F">
        <w:rPr>
          <w:rFonts w:eastAsia="Times New Roman"/>
          <w:lang w:eastAsia="ru-RU"/>
        </w:rPr>
        <w:t>. — Публичные призывы к планированию, организации, подготовке и совершению указанных действий могут повлечь ответственность по указанной статье.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В Беларуси есть список материалов, которые точно считаются экстремистскими — его можно изучить </w:t>
      </w:r>
      <w:hyperlink r:id="rId9" w:tgtFrame="_blank" w:history="1"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 xml:space="preserve">на сайте </w:t>
        </w:r>
        <w:proofErr w:type="spellStart"/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>Мининформа</w:t>
        </w:r>
        <w:proofErr w:type="spellEnd"/>
      </w:hyperlink>
      <w:r w:rsidRPr="00A20A8F">
        <w:rPr>
          <w:rFonts w:eastAsia="Times New Roman"/>
          <w:lang w:eastAsia="ru-RU"/>
        </w:rPr>
        <w:t>. К примеру, недавно в него </w:t>
      </w:r>
      <w:hyperlink r:id="rId10" w:tgtFrame="_blank" w:tooltip="Теперь официально: в Беларуси будут наказывать за русофобскую речовку" w:history="1"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>добавили</w:t>
        </w:r>
      </w:hyperlink>
      <w:r w:rsidRPr="00A20A8F">
        <w:rPr>
          <w:rFonts w:eastAsia="Times New Roman"/>
          <w:lang w:eastAsia="ru-RU"/>
        </w:rPr>
        <w:t> </w:t>
      </w:r>
      <w:proofErr w:type="spellStart"/>
      <w:r w:rsidRPr="00A20A8F">
        <w:rPr>
          <w:rFonts w:eastAsia="Times New Roman"/>
          <w:lang w:eastAsia="ru-RU"/>
        </w:rPr>
        <w:t>речовку</w:t>
      </w:r>
      <w:proofErr w:type="spellEnd"/>
      <w:r w:rsidRPr="00A20A8F">
        <w:rPr>
          <w:rFonts w:eastAsia="Times New Roman"/>
          <w:lang w:eastAsia="ru-RU"/>
        </w:rPr>
        <w:t xml:space="preserve"> «</w:t>
      </w:r>
      <w:proofErr w:type="spellStart"/>
      <w:r w:rsidRPr="00A20A8F">
        <w:rPr>
          <w:rFonts w:eastAsia="Times New Roman"/>
          <w:lang w:eastAsia="ru-RU"/>
        </w:rPr>
        <w:t>Хто</w:t>
      </w:r>
      <w:proofErr w:type="spellEnd"/>
      <w:r w:rsidRPr="00A20A8F">
        <w:rPr>
          <w:rFonts w:eastAsia="Times New Roman"/>
          <w:lang w:eastAsia="ru-RU"/>
        </w:rPr>
        <w:t xml:space="preserve"> не скача, той [русский]». Теперь любой пост или </w:t>
      </w:r>
      <w:proofErr w:type="spellStart"/>
      <w:r w:rsidRPr="00A20A8F">
        <w:rPr>
          <w:rFonts w:eastAsia="Times New Roman"/>
          <w:lang w:eastAsia="ru-RU"/>
        </w:rPr>
        <w:t>репост</w:t>
      </w:r>
      <w:proofErr w:type="spellEnd"/>
      <w:r w:rsidRPr="00A20A8F">
        <w:rPr>
          <w:rFonts w:eastAsia="Times New Roman"/>
          <w:lang w:eastAsia="ru-RU"/>
        </w:rPr>
        <w:t xml:space="preserve"> с ней — это нарушение закона.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— Если информационная продукция входит в этот список, то она автоматически признается экстремистской, а человек, который ее распространяет, хранит или перевозит, привлекается к административной ответственности, — поясняет эксперт COBALT </w:t>
      </w:r>
      <w:proofErr w:type="spellStart"/>
      <w:r w:rsidRPr="00A20A8F">
        <w:rPr>
          <w:rFonts w:eastAsia="Times New Roman"/>
          <w:lang w:eastAsia="ru-RU"/>
        </w:rPr>
        <w:t>Belarus</w:t>
      </w:r>
      <w:proofErr w:type="spellEnd"/>
      <w:r w:rsidRPr="00A20A8F">
        <w:rPr>
          <w:rFonts w:eastAsia="Times New Roman"/>
          <w:lang w:eastAsia="ru-RU"/>
        </w:rPr>
        <w:t>. — Если ее в списке нет, но у правоохранителей есть подозрение, что она экстремистская, она изымается, составляется протокол по ст. 17.11 КоАП, а дело направляется в суд. Суд назначает экспертизу, отправляет материалы в экспертную комиссию, которая выносит свое заключение. Если оно отрицательное — суд прекращает дело, а информационная продукция возвращается владельцу. Если комиссия находит признаки экстремизма, суд привлекает человека к ответственности, а информационная продукция, признанная экстремистской, уничтожается, сведения о ней заносятся в Республиканский список экстремистских материалов.</w:t>
      </w:r>
    </w:p>
    <w:p w:rsidR="00A20A8F" w:rsidRPr="00A20A8F" w:rsidRDefault="00A20A8F" w:rsidP="00A20A8F">
      <w:pPr>
        <w:shd w:val="clear" w:color="auto" w:fill="FFFFFF"/>
        <w:spacing w:line="405" w:lineRule="atLeast"/>
        <w:jc w:val="left"/>
        <w:outlineLvl w:val="1"/>
        <w:rPr>
          <w:rFonts w:eastAsia="Times New Roman"/>
          <w:b/>
          <w:bCs/>
          <w:lang w:eastAsia="ru-RU"/>
        </w:rPr>
      </w:pPr>
      <w:bookmarkStart w:id="3" w:name="toc-ipgp9j"/>
      <w:bookmarkEnd w:id="3"/>
      <w:r w:rsidRPr="00A20A8F">
        <w:rPr>
          <w:rFonts w:eastAsia="Times New Roman"/>
          <w:b/>
          <w:bCs/>
          <w:lang w:eastAsia="ru-RU"/>
        </w:rPr>
        <w:t>Не оскорбляйте представителей власти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В интернете лучше вообще никого не оскорблять, резкая фраза даже в </w:t>
      </w:r>
      <w:proofErr w:type="spellStart"/>
      <w:r w:rsidRPr="00A20A8F">
        <w:rPr>
          <w:rFonts w:eastAsia="Times New Roman"/>
          <w:lang w:eastAsia="ru-RU"/>
        </w:rPr>
        <w:t>вайбер</w:t>
      </w:r>
      <w:proofErr w:type="spellEnd"/>
      <w:r w:rsidRPr="00A20A8F">
        <w:rPr>
          <w:rFonts w:eastAsia="Times New Roman"/>
          <w:lang w:eastAsia="ru-RU"/>
        </w:rPr>
        <w:t>-чате </w:t>
      </w:r>
      <w:hyperlink r:id="rId11" w:tgtFrame="_blank" w:tooltip="Папа минского школьника отсудил 20 рублей компенсации за сообщение в родительском вайбер-чате" w:history="1"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>может довести до суда</w:t>
        </w:r>
      </w:hyperlink>
      <w:r w:rsidRPr="00A20A8F">
        <w:rPr>
          <w:rFonts w:eastAsia="Times New Roman"/>
          <w:lang w:eastAsia="ru-RU"/>
        </w:rPr>
        <w:t>. Однако в белорусских законах установлена уголовная ответственность за оскорбление или клевету в отношении президента либо другого представителя власти, судьи, народного заседателя.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proofErr w:type="gramStart"/>
      <w:r w:rsidRPr="00A20A8F">
        <w:rPr>
          <w:rFonts w:eastAsia="Times New Roman"/>
          <w:lang w:eastAsia="ru-RU"/>
        </w:rPr>
        <w:t>— Представители власти — это, прежде всего, представители законодательной власти (депутаты Палаты представителей и члены Совета Республики Национального собрания Республики Беларусь) и депутаты местных Советов депутатов, также к представителям власти можно отнести генерального прокурора Республики Беларусь, главу Администрации президента Республики Беларусь и других, — объясняют адвокат адвокатского бюро «РЕВЕРА» 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Юлия Ошмян</w:t>
      </w:r>
      <w:r w:rsidRPr="00A20A8F">
        <w:rPr>
          <w:rFonts w:eastAsia="Times New Roman"/>
          <w:lang w:eastAsia="ru-RU"/>
        </w:rPr>
        <w:t> и помощник адвоката 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Сергей Петровский</w:t>
      </w:r>
      <w:r w:rsidRPr="00A20A8F">
        <w:rPr>
          <w:rFonts w:eastAsia="Times New Roman"/>
          <w:lang w:eastAsia="ru-RU"/>
        </w:rPr>
        <w:t>.</w:t>
      </w:r>
      <w:proofErr w:type="gramEnd"/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Важно отметить, что оскорбление представителю власти либо судье, народному заседателю может нанести тот </w:t>
      </w:r>
      <w:proofErr w:type="spellStart"/>
      <w:r w:rsidRPr="00A20A8F">
        <w:rPr>
          <w:rFonts w:eastAsia="Times New Roman"/>
          <w:lang w:eastAsia="ru-RU"/>
        </w:rPr>
        <w:t>репост</w:t>
      </w:r>
      <w:proofErr w:type="spellEnd"/>
      <w:r w:rsidRPr="00A20A8F">
        <w:rPr>
          <w:rFonts w:eastAsia="Times New Roman"/>
          <w:lang w:eastAsia="ru-RU"/>
        </w:rPr>
        <w:t xml:space="preserve">, который содержит оскорбительную информацию в отношении профессиональной деятельности </w:t>
      </w:r>
      <w:proofErr w:type="gramStart"/>
      <w:r w:rsidRPr="00A20A8F">
        <w:rPr>
          <w:rFonts w:eastAsia="Times New Roman"/>
          <w:lang w:eastAsia="ru-RU"/>
        </w:rPr>
        <w:t>оскорбленного</w:t>
      </w:r>
      <w:proofErr w:type="gramEnd"/>
      <w:r w:rsidRPr="00A20A8F">
        <w:rPr>
          <w:rFonts w:eastAsia="Times New Roman"/>
          <w:lang w:eastAsia="ru-RU"/>
        </w:rPr>
        <w:t xml:space="preserve">. Иными словами, оскорбление депутата в очереди магазина в связи с тем, что гражданину что-то не понравилось в поведении депутата, не будет караться уголовным законом, а лишь будет рассматриваться в качестве административного правонарушения. То же самое справедливо и в отношении </w:t>
      </w:r>
      <w:proofErr w:type="spellStart"/>
      <w:r w:rsidRPr="00A20A8F">
        <w:rPr>
          <w:rFonts w:eastAsia="Times New Roman"/>
          <w:lang w:eastAsia="ru-RU"/>
        </w:rPr>
        <w:t>репостов</w:t>
      </w:r>
      <w:proofErr w:type="spellEnd"/>
      <w:r w:rsidRPr="00A20A8F">
        <w:rPr>
          <w:rFonts w:eastAsia="Times New Roman"/>
          <w:lang w:eastAsia="ru-RU"/>
        </w:rPr>
        <w:t>.</w:t>
      </w:r>
    </w:p>
    <w:p w:rsidR="00A20A8F" w:rsidRPr="00A20A8F" w:rsidRDefault="00A20A8F" w:rsidP="00A20A8F">
      <w:pPr>
        <w:shd w:val="clear" w:color="auto" w:fill="FFFFFF"/>
        <w:spacing w:line="405" w:lineRule="atLeast"/>
        <w:jc w:val="left"/>
        <w:outlineLvl w:val="1"/>
        <w:rPr>
          <w:rFonts w:eastAsia="Times New Roman"/>
          <w:b/>
          <w:bCs/>
          <w:lang w:eastAsia="ru-RU"/>
        </w:rPr>
      </w:pPr>
      <w:bookmarkStart w:id="4" w:name="toc-svf5v3"/>
      <w:bookmarkEnd w:id="4"/>
      <w:r w:rsidRPr="00A20A8F">
        <w:rPr>
          <w:rFonts w:eastAsia="Times New Roman"/>
          <w:b/>
          <w:bCs/>
          <w:lang w:eastAsia="ru-RU"/>
        </w:rPr>
        <w:t>Избегайте резких высказываний о расе и религии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Белорусские законы предусматривают ответственность за разжигание расовой, национальной или религиозной вражды или розни — в том числе </w:t>
      </w:r>
      <w:r w:rsidRPr="00A20A8F">
        <w:rPr>
          <w:rFonts w:eastAsia="Times New Roman"/>
          <w:lang w:eastAsia="ru-RU"/>
        </w:rPr>
        <w:lastRenderedPageBreak/>
        <w:t xml:space="preserve">через </w:t>
      </w:r>
      <w:proofErr w:type="spellStart"/>
      <w:r w:rsidRPr="00A20A8F">
        <w:rPr>
          <w:rFonts w:eastAsia="Times New Roman"/>
          <w:lang w:eastAsia="ru-RU"/>
        </w:rPr>
        <w:t>репосты</w:t>
      </w:r>
      <w:proofErr w:type="spellEnd"/>
      <w:r w:rsidRPr="00A20A8F">
        <w:rPr>
          <w:rFonts w:eastAsia="Times New Roman"/>
          <w:lang w:eastAsia="ru-RU"/>
        </w:rPr>
        <w:t xml:space="preserve"> в </w:t>
      </w:r>
      <w:proofErr w:type="spellStart"/>
      <w:r w:rsidRPr="00A20A8F">
        <w:rPr>
          <w:rFonts w:eastAsia="Times New Roman"/>
          <w:lang w:eastAsia="ru-RU"/>
        </w:rPr>
        <w:t>соцсетях</w:t>
      </w:r>
      <w:proofErr w:type="spellEnd"/>
      <w:r w:rsidRPr="00A20A8F">
        <w:rPr>
          <w:rFonts w:eastAsia="Times New Roman"/>
          <w:lang w:eastAsia="ru-RU"/>
        </w:rPr>
        <w:t>. Максимальное наказание за такие действия — лишение свободы на срок до пяти лет.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— Под действие данной статьи могут попасть высказывания, которые имеют целью возбуждение вражды или розни, или, например, высказывания, которые формируют у людей чувство недовольства, озлобленности по отношению к какой-либо расовой, национальной, религиозной или иной группе, — рассказывает Дмитрий Черных из Белорусского Хельсинкского комитета. — Все перечисленные категории </w:t>
      </w:r>
      <w:proofErr w:type="gramStart"/>
      <w:r w:rsidRPr="00A20A8F">
        <w:rPr>
          <w:rFonts w:eastAsia="Times New Roman"/>
          <w:lang w:eastAsia="ru-RU"/>
        </w:rPr>
        <w:t>очень оценочные</w:t>
      </w:r>
      <w:proofErr w:type="gramEnd"/>
      <w:r w:rsidRPr="00A20A8F">
        <w:rPr>
          <w:rFonts w:eastAsia="Times New Roman"/>
          <w:lang w:eastAsia="ru-RU"/>
        </w:rPr>
        <w:t>, поэтому и дела по данной статье достаточно сложно доказуемые.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В таких делах множество нюансов — ведь то, что оскорбляет одних, может казаться другим абсолютно нормальным.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Прямой призыв причинять вред определенной группе людей точно будет истолкован как разжигание розни, считает </w:t>
      </w:r>
      <w:r w:rsidRPr="00A20A8F">
        <w:rPr>
          <w:rFonts w:eastAsia="Times New Roman"/>
          <w:b/>
          <w:bCs/>
          <w:bdr w:val="none" w:sz="0" w:space="0" w:color="auto" w:frame="1"/>
          <w:lang w:eastAsia="ru-RU"/>
        </w:rPr>
        <w:t>Александр Сушко</w:t>
      </w:r>
      <w:r w:rsidRPr="00A20A8F">
        <w:rPr>
          <w:rFonts w:eastAsia="Times New Roman"/>
          <w:lang w:eastAsia="ru-RU"/>
        </w:rPr>
        <w:t>, руководитель проекта в </w:t>
      </w:r>
      <w:proofErr w:type="spellStart"/>
      <w:r w:rsidRPr="00A20A8F">
        <w:rPr>
          <w:rFonts w:eastAsia="Times New Roman"/>
          <w:lang w:eastAsia="ru-RU"/>
        </w:rPr>
        <w:t>Group</w:t>
      </w:r>
      <w:proofErr w:type="spellEnd"/>
      <w:r w:rsidRPr="00A20A8F">
        <w:rPr>
          <w:rFonts w:eastAsia="Times New Roman"/>
          <w:lang w:eastAsia="ru-RU"/>
        </w:rPr>
        <w:t xml:space="preserve">-IB по предотвращению и расследованию </w:t>
      </w:r>
      <w:proofErr w:type="spellStart"/>
      <w:r w:rsidRPr="00A20A8F">
        <w:rPr>
          <w:rFonts w:eastAsia="Times New Roman"/>
          <w:lang w:eastAsia="ru-RU"/>
        </w:rPr>
        <w:t>киберпреступлений</w:t>
      </w:r>
      <w:proofErr w:type="spellEnd"/>
      <w:r w:rsidRPr="00A20A8F">
        <w:rPr>
          <w:rFonts w:eastAsia="Times New Roman"/>
          <w:lang w:eastAsia="ru-RU"/>
        </w:rPr>
        <w:t>, который 15 лет проработал следователем. Шутка или завуалированное высказывание тоже могут быть восприняты как «разжигание». Важную роль в этих случаях играет экспертиза с участием специалистов по лингвистике и психологии.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— Чтобы избежать преследования по данной статье, мы рекомендуем воздерживаться от любых комментариев, которые могут унижать национальную честь и достоинство, показывать представителей какой-либо группы в негативном свете, — говорит Дмитрий Черных. — Это имеет важное значение, чтобы не допустить распространения ненависти в обществе, и как следствие — совершение в отношении представителей национальных, религиозных или других меньшин</w:t>
      </w:r>
      <w:proofErr w:type="gramStart"/>
      <w:r w:rsidRPr="00A20A8F">
        <w:rPr>
          <w:rFonts w:eastAsia="Times New Roman"/>
          <w:lang w:eastAsia="ru-RU"/>
        </w:rPr>
        <w:t>ств пр</w:t>
      </w:r>
      <w:proofErr w:type="gramEnd"/>
      <w:r w:rsidRPr="00A20A8F">
        <w:rPr>
          <w:rFonts w:eastAsia="Times New Roman"/>
          <w:lang w:eastAsia="ru-RU"/>
        </w:rPr>
        <w:t>еступлений по мотивам ненависти.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Известным фигурантом дела о «разжигании» был Эдуард </w:t>
      </w:r>
      <w:proofErr w:type="spellStart"/>
      <w:r w:rsidRPr="00A20A8F">
        <w:rPr>
          <w:rFonts w:eastAsia="Times New Roman"/>
          <w:lang w:eastAsia="ru-RU"/>
        </w:rPr>
        <w:t>Пальчис</w:t>
      </w:r>
      <w:proofErr w:type="spellEnd"/>
      <w:r w:rsidRPr="00A20A8F">
        <w:rPr>
          <w:rFonts w:eastAsia="Times New Roman"/>
          <w:lang w:eastAsia="ru-RU"/>
        </w:rPr>
        <w:t>, который за политическую критику в блоге </w:t>
      </w:r>
      <w:hyperlink r:id="rId12" w:tgtFrame="_blank" w:tooltip="&quot;Я не герой, я обычный блогер&quot;. Эдуарда Пальчиса признали виновным, но освободили в зале суда" w:history="1"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>получил</w:t>
        </w:r>
      </w:hyperlink>
      <w:r w:rsidRPr="00A20A8F">
        <w:rPr>
          <w:rFonts w:eastAsia="Times New Roman"/>
          <w:lang w:eastAsia="ru-RU"/>
        </w:rPr>
        <w:t xml:space="preserve"> срок без направления в учреждение открытого типа. Еще один пример — Юрий </w:t>
      </w:r>
      <w:proofErr w:type="spellStart"/>
      <w:r w:rsidRPr="00A20A8F">
        <w:rPr>
          <w:rFonts w:eastAsia="Times New Roman"/>
          <w:lang w:eastAsia="ru-RU"/>
        </w:rPr>
        <w:t>Павловец</w:t>
      </w:r>
      <w:proofErr w:type="spellEnd"/>
      <w:r w:rsidRPr="00A20A8F">
        <w:rPr>
          <w:rFonts w:eastAsia="Times New Roman"/>
          <w:lang w:eastAsia="ru-RU"/>
        </w:rPr>
        <w:t xml:space="preserve">, Сергей </w:t>
      </w:r>
      <w:proofErr w:type="spellStart"/>
      <w:r w:rsidRPr="00A20A8F">
        <w:rPr>
          <w:rFonts w:eastAsia="Times New Roman"/>
          <w:lang w:eastAsia="ru-RU"/>
        </w:rPr>
        <w:t>Шиптенко</w:t>
      </w:r>
      <w:proofErr w:type="spellEnd"/>
      <w:r w:rsidRPr="00A20A8F">
        <w:rPr>
          <w:rFonts w:eastAsia="Times New Roman"/>
          <w:lang w:eastAsia="ru-RU"/>
        </w:rPr>
        <w:t xml:space="preserve"> и Дмитрий </w:t>
      </w:r>
      <w:proofErr w:type="spellStart"/>
      <w:r w:rsidRPr="00A20A8F">
        <w:rPr>
          <w:rFonts w:eastAsia="Times New Roman"/>
          <w:lang w:eastAsia="ru-RU"/>
        </w:rPr>
        <w:t>Алимкин</w:t>
      </w:r>
      <w:proofErr w:type="spellEnd"/>
      <w:r w:rsidRPr="00A20A8F">
        <w:rPr>
          <w:rFonts w:eastAsia="Times New Roman"/>
          <w:lang w:eastAsia="ru-RU"/>
        </w:rPr>
        <w:t>, которые публиковали политические статьи в пророссийских изданиях и </w:t>
      </w:r>
      <w:hyperlink r:id="rId13" w:tgtFrame="_blank" w:tooltip="Авторов &quot;Регнума&quot; приговорили к пяти годам лишения свободы с отсрочкой и отпустили в зале суда" w:history="1"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>были приговорены</w:t>
        </w:r>
      </w:hyperlink>
      <w:r w:rsidRPr="00A20A8F">
        <w:rPr>
          <w:rFonts w:eastAsia="Times New Roman"/>
          <w:lang w:eastAsia="ru-RU"/>
        </w:rPr>
        <w:t> к пяти годам лишения свободы с отсрочкой на три года.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— В таких делах важен контекст. Во-первых, важно, могли ли высказывания привести к ущемлению прав или физическому насилию в отношении отдельной группы людей. Здесь важна ситуация в стране, наличие экстремистских групп, которые могут положительно отреагировать на призывы, — рассуждает Алексей Козлюк из </w:t>
      </w:r>
      <w:proofErr w:type="spellStart"/>
      <w:r w:rsidRPr="00A20A8F">
        <w:rPr>
          <w:rFonts w:eastAsia="Times New Roman"/>
          <w:lang w:eastAsia="ru-RU"/>
        </w:rPr>
        <w:t>Human</w:t>
      </w:r>
      <w:proofErr w:type="spellEnd"/>
      <w:r w:rsidRPr="00A20A8F">
        <w:rPr>
          <w:rFonts w:eastAsia="Times New Roman"/>
          <w:lang w:eastAsia="ru-RU"/>
        </w:rPr>
        <w:t xml:space="preserve"> </w:t>
      </w:r>
      <w:proofErr w:type="spellStart"/>
      <w:r w:rsidRPr="00A20A8F">
        <w:rPr>
          <w:rFonts w:eastAsia="Times New Roman"/>
          <w:lang w:eastAsia="ru-RU"/>
        </w:rPr>
        <w:t>Constanta</w:t>
      </w:r>
      <w:proofErr w:type="spellEnd"/>
      <w:r w:rsidRPr="00A20A8F">
        <w:rPr>
          <w:rFonts w:eastAsia="Times New Roman"/>
          <w:lang w:eastAsia="ru-RU"/>
        </w:rPr>
        <w:t xml:space="preserve">. — В делах </w:t>
      </w:r>
      <w:proofErr w:type="spellStart"/>
      <w:r w:rsidRPr="00A20A8F">
        <w:rPr>
          <w:rFonts w:eastAsia="Times New Roman"/>
          <w:lang w:eastAsia="ru-RU"/>
        </w:rPr>
        <w:t>Пальчиса</w:t>
      </w:r>
      <w:proofErr w:type="spellEnd"/>
      <w:r w:rsidRPr="00A20A8F">
        <w:rPr>
          <w:rFonts w:eastAsia="Times New Roman"/>
          <w:lang w:eastAsia="ru-RU"/>
        </w:rPr>
        <w:t xml:space="preserve"> и авторов «</w:t>
      </w:r>
      <w:proofErr w:type="spellStart"/>
      <w:r w:rsidRPr="00A20A8F">
        <w:rPr>
          <w:rFonts w:eastAsia="Times New Roman"/>
          <w:lang w:eastAsia="ru-RU"/>
        </w:rPr>
        <w:t>Регнума</w:t>
      </w:r>
      <w:proofErr w:type="spellEnd"/>
      <w:r w:rsidRPr="00A20A8F">
        <w:rPr>
          <w:rFonts w:eastAsia="Times New Roman"/>
          <w:lang w:eastAsia="ru-RU"/>
        </w:rPr>
        <w:t>» ничего подобного не было, и реальная общественная опасность криминализованных высказываний стремилась к нулю. Формулировки приговоров вызывают удивление у правозащитников.</w:t>
      </w:r>
    </w:p>
    <w:p w:rsidR="00A20A8F" w:rsidRPr="00A20A8F" w:rsidRDefault="00A20A8F" w:rsidP="00A20A8F">
      <w:pPr>
        <w:shd w:val="clear" w:color="auto" w:fill="FFFFFF"/>
        <w:spacing w:line="405" w:lineRule="atLeast"/>
        <w:jc w:val="left"/>
        <w:outlineLvl w:val="1"/>
        <w:rPr>
          <w:rFonts w:eastAsia="Times New Roman"/>
          <w:b/>
          <w:bCs/>
          <w:lang w:eastAsia="ru-RU"/>
        </w:rPr>
      </w:pPr>
      <w:bookmarkStart w:id="5" w:name="toc-qscf5f"/>
      <w:bookmarkEnd w:id="5"/>
      <w:r w:rsidRPr="00A20A8F">
        <w:rPr>
          <w:rFonts w:eastAsia="Times New Roman"/>
          <w:b/>
          <w:bCs/>
          <w:lang w:eastAsia="ru-RU"/>
        </w:rPr>
        <w:t>Не важно, кто автор поста, за </w:t>
      </w:r>
      <w:proofErr w:type="spellStart"/>
      <w:r w:rsidRPr="00A20A8F">
        <w:rPr>
          <w:rFonts w:eastAsia="Times New Roman"/>
          <w:b/>
          <w:bCs/>
          <w:lang w:eastAsia="ru-RU"/>
        </w:rPr>
        <w:t>репост</w:t>
      </w:r>
      <w:proofErr w:type="spellEnd"/>
      <w:r w:rsidRPr="00A20A8F">
        <w:rPr>
          <w:rFonts w:eastAsia="Times New Roman"/>
          <w:b/>
          <w:bCs/>
          <w:lang w:eastAsia="ru-RU"/>
        </w:rPr>
        <w:t xml:space="preserve"> отвечаете вы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Если вы </w:t>
      </w:r>
      <w:proofErr w:type="spellStart"/>
      <w:r w:rsidRPr="00A20A8F">
        <w:rPr>
          <w:rFonts w:eastAsia="Times New Roman"/>
          <w:lang w:eastAsia="ru-RU"/>
        </w:rPr>
        <w:t>репостнули</w:t>
      </w:r>
      <w:proofErr w:type="spellEnd"/>
      <w:r w:rsidRPr="00A20A8F">
        <w:rPr>
          <w:rFonts w:eastAsia="Times New Roman"/>
          <w:lang w:eastAsia="ru-RU"/>
        </w:rPr>
        <w:t xml:space="preserve"> запись — это значит, что вы ее распространили. С точки зрения закона, авторство, к примеру, порнографической картинки, не имеет значения. Даже если не вы ее рисовали, отвечать перед законом придется вам.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Кстати, дело могут возбудить не только после </w:t>
      </w:r>
      <w:proofErr w:type="spellStart"/>
      <w:r w:rsidRPr="00A20A8F">
        <w:rPr>
          <w:rFonts w:eastAsia="Times New Roman"/>
          <w:lang w:eastAsia="ru-RU"/>
        </w:rPr>
        <w:t>репоста</w:t>
      </w:r>
      <w:proofErr w:type="spellEnd"/>
      <w:r w:rsidRPr="00A20A8F">
        <w:rPr>
          <w:rFonts w:eastAsia="Times New Roman"/>
          <w:lang w:eastAsia="ru-RU"/>
        </w:rPr>
        <w:t>, но и после добавления в видеозаписи, «сохраненные фотографии», а также лайка или комментария, например, к </w:t>
      </w:r>
      <w:proofErr w:type="gramStart"/>
      <w:r w:rsidRPr="00A20A8F">
        <w:rPr>
          <w:rFonts w:eastAsia="Times New Roman"/>
          <w:lang w:eastAsia="ru-RU"/>
        </w:rPr>
        <w:t>порнографическом</w:t>
      </w:r>
      <w:proofErr w:type="gramEnd"/>
      <w:r w:rsidRPr="00A20A8F">
        <w:rPr>
          <w:rFonts w:eastAsia="Times New Roman"/>
          <w:lang w:eastAsia="ru-RU"/>
        </w:rPr>
        <w:t xml:space="preserve"> ролику. Это зависит </w:t>
      </w:r>
      <w:r w:rsidRPr="00A20A8F">
        <w:rPr>
          <w:rFonts w:eastAsia="Times New Roman"/>
          <w:lang w:eastAsia="ru-RU"/>
        </w:rPr>
        <w:lastRenderedPageBreak/>
        <w:t xml:space="preserve">от принципов работы конкретной </w:t>
      </w:r>
      <w:proofErr w:type="spellStart"/>
      <w:r w:rsidRPr="00A20A8F">
        <w:rPr>
          <w:rFonts w:eastAsia="Times New Roman"/>
          <w:lang w:eastAsia="ru-RU"/>
        </w:rPr>
        <w:t>соцсети</w:t>
      </w:r>
      <w:proofErr w:type="spellEnd"/>
      <w:r w:rsidRPr="00A20A8F">
        <w:rPr>
          <w:rFonts w:eastAsia="Times New Roman"/>
          <w:lang w:eastAsia="ru-RU"/>
        </w:rPr>
        <w:t xml:space="preserve">. Если ваш </w:t>
      </w:r>
      <w:proofErr w:type="spellStart"/>
      <w:r w:rsidRPr="00A20A8F">
        <w:rPr>
          <w:rFonts w:eastAsia="Times New Roman"/>
          <w:lang w:eastAsia="ru-RU"/>
        </w:rPr>
        <w:t>лайк</w:t>
      </w:r>
      <w:proofErr w:type="spellEnd"/>
      <w:r w:rsidRPr="00A20A8F">
        <w:rPr>
          <w:rFonts w:eastAsia="Times New Roman"/>
          <w:lang w:eastAsia="ru-RU"/>
        </w:rPr>
        <w:t xml:space="preserve"> увеличивает охват записи — значит, вы ее распространяете.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— Тем не менее, на наш взгляд, судам следует аккуратно подходить к ситуациям, когда обвинение строится лишь на том, что человек сделал </w:t>
      </w:r>
      <w:proofErr w:type="spellStart"/>
      <w:r w:rsidRPr="00A20A8F">
        <w:rPr>
          <w:rFonts w:eastAsia="Times New Roman"/>
          <w:lang w:eastAsia="ru-RU"/>
        </w:rPr>
        <w:t>репост</w:t>
      </w:r>
      <w:proofErr w:type="spellEnd"/>
      <w:r w:rsidRPr="00A20A8F">
        <w:rPr>
          <w:rFonts w:eastAsia="Times New Roman"/>
          <w:lang w:eastAsia="ru-RU"/>
        </w:rPr>
        <w:t xml:space="preserve">, — считает Дмитрий Черных из Белорусского Хельсинкского комитета. — Прежде чем привлечь человека к уголовной ответственности, важно установить, был ли у него умысел на совершение именно тех действий, за которые его хотят привлечь к ответственности. Бывают разные ситуации, возможно человек </w:t>
      </w:r>
      <w:proofErr w:type="spellStart"/>
      <w:r w:rsidRPr="00A20A8F">
        <w:rPr>
          <w:rFonts w:eastAsia="Times New Roman"/>
          <w:lang w:eastAsia="ru-RU"/>
        </w:rPr>
        <w:t>лайкнул</w:t>
      </w:r>
      <w:proofErr w:type="spellEnd"/>
      <w:r w:rsidRPr="00A20A8F">
        <w:rPr>
          <w:rFonts w:eastAsia="Times New Roman"/>
          <w:lang w:eastAsia="ru-RU"/>
        </w:rPr>
        <w:t xml:space="preserve"> какой-нибудь экстремистский пост, не до конца прочитав его содержание. Формально в его действиях может быть состав преступления, но хотел ли он опубликовать экстремистский материал, желал ли он наступления тех или иных последствий? Это большой вопрос.</w:t>
      </w:r>
    </w:p>
    <w:p w:rsidR="00A20A8F" w:rsidRPr="00A20A8F" w:rsidRDefault="00A20A8F" w:rsidP="00A20A8F">
      <w:pPr>
        <w:shd w:val="clear" w:color="auto" w:fill="FFFFFF"/>
        <w:spacing w:line="405" w:lineRule="atLeast"/>
        <w:jc w:val="left"/>
        <w:outlineLvl w:val="1"/>
        <w:rPr>
          <w:rFonts w:eastAsia="Times New Roman"/>
          <w:b/>
          <w:bCs/>
          <w:lang w:eastAsia="ru-RU"/>
        </w:rPr>
      </w:pPr>
      <w:bookmarkStart w:id="6" w:name="toc-uir60q"/>
      <w:bookmarkEnd w:id="6"/>
      <w:r w:rsidRPr="00A20A8F">
        <w:rPr>
          <w:rFonts w:eastAsia="Times New Roman"/>
          <w:b/>
          <w:bCs/>
          <w:lang w:eastAsia="ru-RU"/>
        </w:rPr>
        <w:t>Если у вас мало друзей — это не значит, что вами не заинтересуются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Количество друзей в делах по </w:t>
      </w:r>
      <w:proofErr w:type="spellStart"/>
      <w:r w:rsidRPr="00A20A8F">
        <w:rPr>
          <w:rFonts w:eastAsia="Times New Roman"/>
          <w:lang w:eastAsia="ru-RU"/>
        </w:rPr>
        <w:t>репостам</w:t>
      </w:r>
      <w:proofErr w:type="spellEnd"/>
      <w:r w:rsidRPr="00A20A8F">
        <w:rPr>
          <w:rFonts w:eastAsia="Times New Roman"/>
          <w:lang w:eastAsia="ru-RU"/>
        </w:rPr>
        <w:t xml:space="preserve"> не имеет ключевого значения. Если какая-то запись стала публично доступной — это значит, что вы ее распространили. Даже пересылка в чат или личное сообщение может считаться распространением.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— Если говорить об общественной опасности, то, конечно же, к ответственности следует привлекать тех, кто реально может подвигнуть других людей на насильственные действия, — считает Алексей Козлюк из </w:t>
      </w:r>
      <w:proofErr w:type="spellStart"/>
      <w:r w:rsidRPr="00A20A8F">
        <w:rPr>
          <w:rFonts w:eastAsia="Times New Roman"/>
          <w:lang w:eastAsia="ru-RU"/>
        </w:rPr>
        <w:t>Human</w:t>
      </w:r>
      <w:proofErr w:type="spellEnd"/>
      <w:r w:rsidRPr="00A20A8F">
        <w:rPr>
          <w:rFonts w:eastAsia="Times New Roman"/>
          <w:lang w:eastAsia="ru-RU"/>
        </w:rPr>
        <w:t xml:space="preserve"> </w:t>
      </w:r>
      <w:proofErr w:type="spellStart"/>
      <w:r w:rsidRPr="00A20A8F">
        <w:rPr>
          <w:rFonts w:eastAsia="Times New Roman"/>
          <w:lang w:eastAsia="ru-RU"/>
        </w:rPr>
        <w:t>Constanta</w:t>
      </w:r>
      <w:proofErr w:type="spellEnd"/>
      <w:r w:rsidRPr="00A20A8F">
        <w:rPr>
          <w:rFonts w:eastAsia="Times New Roman"/>
          <w:lang w:eastAsia="ru-RU"/>
        </w:rPr>
        <w:t xml:space="preserve">. — В то же время я допускаю, что для отдельного следователя проще найти криминальный контент и завести дело, не разбираясь с мотивами и общественной опасностью. Именно так происходит с уголовной статьей за распространение порнографии. Значительное количество дел по этой статье не просто </w:t>
      </w:r>
      <w:proofErr w:type="gramStart"/>
      <w:r w:rsidRPr="00A20A8F">
        <w:rPr>
          <w:rFonts w:eastAsia="Times New Roman"/>
          <w:lang w:eastAsia="ru-RU"/>
        </w:rPr>
        <w:t>малозначительные</w:t>
      </w:r>
      <w:proofErr w:type="gramEnd"/>
      <w:r w:rsidRPr="00A20A8F">
        <w:rPr>
          <w:rFonts w:eastAsia="Times New Roman"/>
          <w:lang w:eastAsia="ru-RU"/>
        </w:rPr>
        <w:t>, но иногда курьезные.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К примеру, в августе 2015 года выпускница одного из гомельских вузов посмотрела </w:t>
      </w:r>
      <w:proofErr w:type="spellStart"/>
      <w:r w:rsidRPr="00A20A8F">
        <w:rPr>
          <w:rFonts w:eastAsia="Times New Roman"/>
          <w:lang w:eastAsia="ru-RU"/>
        </w:rPr>
        <w:t>порноролик</w:t>
      </w:r>
      <w:proofErr w:type="spellEnd"/>
      <w:r w:rsidRPr="00A20A8F">
        <w:rPr>
          <w:rFonts w:eastAsia="Times New Roman"/>
          <w:lang w:eastAsia="ru-RU"/>
        </w:rPr>
        <w:t xml:space="preserve"> в Сети и добавила к себе на страницу с комментарием: «Фу, какая гадость». </w:t>
      </w:r>
      <w:hyperlink r:id="rId14" w:tgtFrame="_blank" w:tooltip="&quot;Фу, какая гадость!&quot;. Оставив комментарий под порнороликом, гомельчанка получила уголовную статью" w:history="1">
        <w:r w:rsidRPr="00A20A8F">
          <w:rPr>
            <w:rFonts w:eastAsia="Times New Roman"/>
            <w:u w:val="single"/>
            <w:bdr w:val="none" w:sz="0" w:space="0" w:color="auto" w:frame="1"/>
            <w:lang w:eastAsia="ru-RU"/>
          </w:rPr>
          <w:t>Было возбуждено</w:t>
        </w:r>
      </w:hyperlink>
      <w:r w:rsidRPr="00A20A8F">
        <w:rPr>
          <w:rFonts w:eastAsia="Times New Roman"/>
          <w:lang w:eastAsia="ru-RU"/>
        </w:rPr>
        <w:t> уголовное дело по «порнографической» статье. Девушка попала под амни</w:t>
      </w:r>
      <w:r w:rsidRPr="00A20A8F">
        <w:rPr>
          <w:rFonts w:eastAsia="Times New Roman"/>
          <w:lang w:eastAsia="ru-RU"/>
        </w:rPr>
        <w:softHyphen/>
        <w:t>стию в связи с проживанием в зо</w:t>
      </w:r>
      <w:r w:rsidRPr="00A20A8F">
        <w:rPr>
          <w:rFonts w:eastAsia="Times New Roman"/>
          <w:lang w:eastAsia="ru-RU"/>
        </w:rPr>
        <w:softHyphen/>
        <w:t>не радиоактивного загрязнения.</w:t>
      </w:r>
    </w:p>
    <w:p w:rsidR="00A20A8F" w:rsidRPr="00A20A8F" w:rsidRDefault="00A20A8F" w:rsidP="00A20A8F">
      <w:pPr>
        <w:shd w:val="clear" w:color="auto" w:fill="FFFFFF"/>
        <w:spacing w:line="405" w:lineRule="atLeast"/>
        <w:jc w:val="left"/>
        <w:outlineLvl w:val="1"/>
        <w:rPr>
          <w:rFonts w:eastAsia="Times New Roman"/>
          <w:b/>
          <w:bCs/>
          <w:lang w:eastAsia="ru-RU"/>
        </w:rPr>
      </w:pPr>
      <w:bookmarkStart w:id="7" w:name="toc-lmi3y8"/>
      <w:bookmarkEnd w:id="7"/>
      <w:r w:rsidRPr="00A20A8F">
        <w:rPr>
          <w:rFonts w:eastAsia="Times New Roman"/>
          <w:b/>
          <w:bCs/>
          <w:lang w:eastAsia="ru-RU"/>
        </w:rPr>
        <w:t>Проверьте свои старые публикации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Даже посты десятилетней давности могут стать поводом для разбирательства. Если запись доступна на вашей странице прямо сейчас — дело могут возбудить.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 xml:space="preserve">— Совершение </w:t>
      </w:r>
      <w:proofErr w:type="spellStart"/>
      <w:r w:rsidRPr="00A20A8F">
        <w:rPr>
          <w:rFonts w:eastAsia="Times New Roman"/>
          <w:lang w:eastAsia="ru-RU"/>
        </w:rPr>
        <w:t>репоста</w:t>
      </w:r>
      <w:proofErr w:type="spellEnd"/>
      <w:r w:rsidRPr="00A20A8F">
        <w:rPr>
          <w:rFonts w:eastAsia="Times New Roman"/>
          <w:lang w:eastAsia="ru-RU"/>
        </w:rPr>
        <w:t xml:space="preserve"> либо добавление материалов, содержащих запрещенную информацию к себе, </w:t>
      </w:r>
      <w:proofErr w:type="gramStart"/>
      <w:r w:rsidRPr="00A20A8F">
        <w:rPr>
          <w:rFonts w:eastAsia="Times New Roman"/>
          <w:lang w:eastAsia="ru-RU"/>
        </w:rPr>
        <w:t>например</w:t>
      </w:r>
      <w:proofErr w:type="gramEnd"/>
      <w:r w:rsidRPr="00A20A8F">
        <w:rPr>
          <w:rFonts w:eastAsia="Times New Roman"/>
          <w:lang w:eastAsia="ru-RU"/>
        </w:rPr>
        <w:t xml:space="preserve"> в видеозаписи, сохранение на своей странице в социальных сетях, рассматривается законодательством как длящееся правонарушение, — рассуждают адвокаты «РЕВЕРА». — Лицо может быть привлечено к административной ответственности в течение 2 месяцев со дня обнаружения правонарушения, вне зависимости от давности размещения записи. Иными словами, не важно, когда вы сделали </w:t>
      </w:r>
      <w:proofErr w:type="spellStart"/>
      <w:r w:rsidRPr="00A20A8F">
        <w:rPr>
          <w:rFonts w:eastAsia="Times New Roman"/>
          <w:lang w:eastAsia="ru-RU"/>
        </w:rPr>
        <w:t>репост</w:t>
      </w:r>
      <w:proofErr w:type="spellEnd"/>
      <w:r w:rsidRPr="00A20A8F">
        <w:rPr>
          <w:rFonts w:eastAsia="Times New Roman"/>
          <w:lang w:eastAsia="ru-RU"/>
        </w:rPr>
        <w:t xml:space="preserve"> либо добавили себе на страницу противозаконную информацию. Ключевым является момент, когда такое правонарушение было обнаружено.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Если сомнительной информации на ваших страницах очень много, шансы стать фигурантом уголовного дела выше.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lastRenderedPageBreak/>
        <w:t xml:space="preserve">— Обычно компетентные органы рассматривают имеющиеся факты в совокупности. Один пост о вашем негативном отношении к представителям расы определенного цвета вряд ли повлечет за собой уголовную ответственность, — говорит представитель COBALT </w:t>
      </w:r>
      <w:proofErr w:type="spellStart"/>
      <w:r w:rsidRPr="00A20A8F">
        <w:rPr>
          <w:rFonts w:eastAsia="Times New Roman"/>
          <w:lang w:eastAsia="ru-RU"/>
        </w:rPr>
        <w:t>Belarus</w:t>
      </w:r>
      <w:proofErr w:type="spellEnd"/>
      <w:r w:rsidRPr="00A20A8F">
        <w:rPr>
          <w:rFonts w:eastAsia="Times New Roman"/>
          <w:lang w:eastAsia="ru-RU"/>
        </w:rPr>
        <w:t xml:space="preserve">. — Однако продолжительная целенаправленная деятельность, призывающая </w:t>
      </w:r>
      <w:proofErr w:type="gramStart"/>
      <w:r w:rsidRPr="00A20A8F">
        <w:rPr>
          <w:rFonts w:eastAsia="Times New Roman"/>
          <w:lang w:eastAsia="ru-RU"/>
        </w:rPr>
        <w:t>к</w:t>
      </w:r>
      <w:proofErr w:type="gramEnd"/>
      <w:r w:rsidRPr="00A20A8F">
        <w:rPr>
          <w:rFonts w:eastAsia="Times New Roman"/>
          <w:lang w:eastAsia="ru-RU"/>
        </w:rPr>
        <w:t> </w:t>
      </w:r>
      <w:proofErr w:type="gramStart"/>
      <w:r w:rsidRPr="00A20A8F">
        <w:rPr>
          <w:rFonts w:eastAsia="Times New Roman"/>
          <w:lang w:eastAsia="ru-RU"/>
        </w:rPr>
        <w:t>различного</w:t>
      </w:r>
      <w:proofErr w:type="gramEnd"/>
      <w:r w:rsidRPr="00A20A8F">
        <w:rPr>
          <w:rFonts w:eastAsia="Times New Roman"/>
          <w:lang w:eastAsia="ru-RU"/>
        </w:rPr>
        <w:t xml:space="preserve"> рода агрессивным действиям против какой-то национальности, социальной или религиозной группы, в том числе систематические посты в </w:t>
      </w:r>
      <w:proofErr w:type="spellStart"/>
      <w:r w:rsidRPr="00A20A8F">
        <w:rPr>
          <w:rFonts w:eastAsia="Times New Roman"/>
          <w:lang w:eastAsia="ru-RU"/>
        </w:rPr>
        <w:t>соцсетях</w:t>
      </w:r>
      <w:proofErr w:type="spellEnd"/>
      <w:r w:rsidRPr="00A20A8F">
        <w:rPr>
          <w:rFonts w:eastAsia="Times New Roman"/>
          <w:lang w:eastAsia="ru-RU"/>
        </w:rPr>
        <w:t xml:space="preserve"> и (или) администрирование тематической группы/блога в сети Интернет, может быть квалифицировано как преступление.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При необходимости правоохранительные органы могут найти даже анонимного пользователя, а к делу могут приобщить даже удаленные записи.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— Многие считают, что удаление записи на своей странице в социальной сети либо удаление своего аккаунта исключает ответственность по так называемым экстремистским статьям, — замечают адвокаты «РЕВЕРА». — Однако, как показывает практика правоохранительных органов России, эти меры далеко не всегда работают: данные об активности пользователя сохраняются, и при необходимости даже копия удаленной страницы может подниматься и быть использована как доказательство.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lang w:eastAsia="ru-RU"/>
        </w:rPr>
      </w:pPr>
      <w:r w:rsidRPr="00A20A8F">
        <w:rPr>
          <w:rFonts w:eastAsia="Times New Roman"/>
          <w:lang w:eastAsia="ru-RU"/>
        </w:rPr>
        <w:t>Хотя некоторые дела по </w:t>
      </w:r>
      <w:proofErr w:type="spellStart"/>
      <w:r w:rsidRPr="00A20A8F">
        <w:rPr>
          <w:rFonts w:eastAsia="Times New Roman"/>
          <w:lang w:eastAsia="ru-RU"/>
        </w:rPr>
        <w:t>репостам</w:t>
      </w:r>
      <w:proofErr w:type="spellEnd"/>
      <w:r w:rsidRPr="00A20A8F">
        <w:rPr>
          <w:rFonts w:eastAsia="Times New Roman"/>
          <w:lang w:eastAsia="ru-RU"/>
        </w:rPr>
        <w:t xml:space="preserve"> в </w:t>
      </w:r>
      <w:proofErr w:type="spellStart"/>
      <w:r w:rsidRPr="00A20A8F">
        <w:rPr>
          <w:rFonts w:eastAsia="Times New Roman"/>
          <w:lang w:eastAsia="ru-RU"/>
        </w:rPr>
        <w:t>соцсетях</w:t>
      </w:r>
      <w:proofErr w:type="spellEnd"/>
      <w:r w:rsidRPr="00A20A8F">
        <w:rPr>
          <w:rFonts w:eastAsia="Times New Roman"/>
          <w:lang w:eastAsia="ru-RU"/>
        </w:rPr>
        <w:t xml:space="preserve"> могут казаться удивительными, это реальность.</w:t>
      </w:r>
    </w:p>
    <w:p w:rsidR="00A20A8F" w:rsidRPr="00A20A8F" w:rsidRDefault="00A20A8F" w:rsidP="00A20A8F">
      <w:pPr>
        <w:shd w:val="clear" w:color="auto" w:fill="FFFFFF"/>
        <w:jc w:val="left"/>
        <w:rPr>
          <w:rFonts w:eastAsia="Times New Roman"/>
          <w:b/>
          <w:lang w:val="en-US" w:eastAsia="ru-RU"/>
        </w:rPr>
      </w:pPr>
      <w:r w:rsidRPr="00A20A8F">
        <w:rPr>
          <w:rFonts w:eastAsia="Times New Roman"/>
          <w:lang w:eastAsia="ru-RU"/>
        </w:rPr>
        <w:t>— Такая практика в определенном объеме нужна, чтобы люди понимали, что интернет — это общественное место, — считает бывший следователь Александр Сушко. — Да, это может быть страшно для тех, кого привлекают к ответственности. Но, возможно, другой человек вспомнит, что был такой случай, и не станет делать ту или иную публикацию.</w:t>
      </w:r>
      <w:r w:rsidRPr="00A20A8F">
        <w:rPr>
          <w:rFonts w:eastAsia="Times New Roman"/>
          <w:lang w:eastAsia="ru-RU"/>
        </w:rPr>
        <w:br/>
      </w:r>
      <w:r w:rsidRPr="00A20A8F">
        <w:rPr>
          <w:rFonts w:eastAsia="Times New Roman"/>
          <w:b/>
          <w:lang w:eastAsia="ru-RU"/>
        </w:rPr>
        <w:t xml:space="preserve">По материалам портала </w:t>
      </w:r>
      <w:r w:rsidRPr="00A20A8F">
        <w:rPr>
          <w:rFonts w:eastAsia="Times New Roman"/>
          <w:b/>
          <w:lang w:val="en-US" w:eastAsia="ru-RU"/>
        </w:rPr>
        <w:t>TUT.BY</w:t>
      </w:r>
    </w:p>
    <w:p w:rsidR="00260F01" w:rsidRDefault="00260F01"/>
    <w:sectPr w:rsidR="00260F01" w:rsidSect="00926C12">
      <w:pgSz w:w="11906" w:h="16838"/>
      <w:pgMar w:top="851" w:right="850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8F"/>
    <w:rsid w:val="00260F01"/>
    <w:rsid w:val="00650B81"/>
    <w:rsid w:val="00926C12"/>
    <w:rsid w:val="00A20A8F"/>
    <w:rsid w:val="00B825EB"/>
    <w:rsid w:val="00D00405"/>
    <w:rsid w:val="00D2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137">
          <w:marLeft w:val="0"/>
          <w:marRight w:val="0"/>
          <w:marTop w:val="225"/>
          <w:marBottom w:val="450"/>
          <w:divBdr>
            <w:top w:val="single" w:sz="6" w:space="30" w:color="DCDCDC"/>
            <w:left w:val="single" w:sz="6" w:space="23" w:color="DCDCDC"/>
            <w:bottom w:val="single" w:sz="6" w:space="8" w:color="DCDCDC"/>
            <w:right w:val="single" w:sz="6" w:space="23" w:color="DCDCDC"/>
          </w:divBdr>
          <w:divsChild>
            <w:div w:id="153912252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425">
              <w:blockQuote w:val="1"/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8143">
          <w:marLeft w:val="0"/>
          <w:marRight w:val="0"/>
          <w:marTop w:val="225"/>
          <w:marBottom w:val="450"/>
          <w:divBdr>
            <w:top w:val="single" w:sz="6" w:space="30" w:color="DCDCDC"/>
            <w:left w:val="single" w:sz="6" w:space="23" w:color="DCDCDC"/>
            <w:bottom w:val="single" w:sz="6" w:space="8" w:color="DCDCDC"/>
            <w:right w:val="single" w:sz="6" w:space="23" w:color="DCDCDC"/>
          </w:divBdr>
          <w:divsChild>
            <w:div w:id="35003327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7214">
          <w:marLeft w:val="0"/>
          <w:marRight w:val="0"/>
          <w:marTop w:val="225"/>
          <w:marBottom w:val="450"/>
          <w:divBdr>
            <w:top w:val="single" w:sz="6" w:space="30" w:color="DCDCDC"/>
            <w:left w:val="single" w:sz="6" w:space="23" w:color="DCDCDC"/>
            <w:bottom w:val="single" w:sz="6" w:space="8" w:color="DCDCDC"/>
            <w:right w:val="single" w:sz="6" w:space="23" w:color="DCDCDC"/>
          </w:divBdr>
          <w:divsChild>
            <w:div w:id="42592613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808">
          <w:marLeft w:val="0"/>
          <w:marRight w:val="0"/>
          <w:marTop w:val="225"/>
          <w:marBottom w:val="450"/>
          <w:divBdr>
            <w:top w:val="single" w:sz="6" w:space="30" w:color="DCDCDC"/>
            <w:left w:val="single" w:sz="6" w:space="23" w:color="DCDCDC"/>
            <w:bottom w:val="single" w:sz="6" w:space="8" w:color="DCDCDC"/>
            <w:right w:val="single" w:sz="6" w:space="23" w:color="DCDCDC"/>
          </w:divBdr>
          <w:divsChild>
            <w:div w:id="114793348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40253">
          <w:marLeft w:val="0"/>
          <w:marRight w:val="0"/>
          <w:marTop w:val="225"/>
          <w:marBottom w:val="450"/>
          <w:divBdr>
            <w:top w:val="single" w:sz="6" w:space="30" w:color="DCDCDC"/>
            <w:left w:val="single" w:sz="6" w:space="23" w:color="DCDCDC"/>
            <w:bottom w:val="single" w:sz="6" w:space="8" w:color="DCDCDC"/>
            <w:right w:val="single" w:sz="6" w:space="23" w:color="DCDCDC"/>
          </w:divBdr>
          <w:divsChild>
            <w:div w:id="120686627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0167">
          <w:marLeft w:val="0"/>
          <w:marRight w:val="0"/>
          <w:marTop w:val="225"/>
          <w:marBottom w:val="450"/>
          <w:divBdr>
            <w:top w:val="single" w:sz="6" w:space="30" w:color="DCDCDC"/>
            <w:left w:val="single" w:sz="6" w:space="23" w:color="DCDCDC"/>
            <w:bottom w:val="single" w:sz="6" w:space="8" w:color="DCDCDC"/>
            <w:right w:val="single" w:sz="6" w:space="23" w:color="DCDCDC"/>
          </w:divBdr>
          <w:divsChild>
            <w:div w:id="57011395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58680">
          <w:marLeft w:val="0"/>
          <w:marRight w:val="0"/>
          <w:marTop w:val="225"/>
          <w:marBottom w:val="450"/>
          <w:divBdr>
            <w:top w:val="single" w:sz="6" w:space="30" w:color="DCDCDC"/>
            <w:left w:val="single" w:sz="6" w:space="23" w:color="DCDCDC"/>
            <w:bottom w:val="single" w:sz="6" w:space="8" w:color="DCDCDC"/>
            <w:right w:val="single" w:sz="6" w:space="23" w:color="DCDCDC"/>
          </w:divBdr>
          <w:divsChild>
            <w:div w:id="29426028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baltbelarus/?ref=br_rs" TargetMode="External"/><Relationship Id="rId13" Type="http://schemas.openxmlformats.org/officeDocument/2006/relationships/hyperlink" Target="https://news.tut.by/economics/5793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tut.by/society/525549.html" TargetMode="External"/><Relationship Id="rId12" Type="http://schemas.openxmlformats.org/officeDocument/2006/relationships/hyperlink" Target="https://news.tut.by/politics/517790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ews.tut.by/society/611711.html" TargetMode="External"/><Relationship Id="rId11" Type="http://schemas.openxmlformats.org/officeDocument/2006/relationships/hyperlink" Target="https://news.tut.by/society/611829.html" TargetMode="External"/><Relationship Id="rId5" Type="http://schemas.openxmlformats.org/officeDocument/2006/relationships/hyperlink" Target="https://42.tut.by/6129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ews.tut.by/society/613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inform.gov.by/documents/respublikanskiy-spisok-ekstremistskikh-materialov/" TargetMode="External"/><Relationship Id="rId14" Type="http://schemas.openxmlformats.org/officeDocument/2006/relationships/hyperlink" Target="https://news.tut.by/society/4611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Shunaeva</dc:creator>
  <cp:lastModifiedBy>Владелец</cp:lastModifiedBy>
  <cp:revision>4</cp:revision>
  <dcterms:created xsi:type="dcterms:W3CDTF">2018-11-02T04:53:00Z</dcterms:created>
  <dcterms:modified xsi:type="dcterms:W3CDTF">2018-11-05T16:56:00Z</dcterms:modified>
</cp:coreProperties>
</file>